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FBD4" w14:textId="77777777" w:rsidR="00F7007B" w:rsidRPr="002C78B4" w:rsidRDefault="00F7007B" w:rsidP="00F7007B">
      <w:pPr>
        <w:rPr>
          <w:rFonts w:ascii="Arial" w:hAnsi="Arial" w:cs="Arial"/>
          <w:color w:val="243588"/>
          <w:sz w:val="72"/>
          <w:szCs w:val="72"/>
        </w:rPr>
      </w:pPr>
      <w:r w:rsidRPr="002C78B4">
        <w:rPr>
          <w:rFonts w:ascii="Arial" w:hAnsi="Arial" w:cs="Arial"/>
          <w:noProof/>
          <w:color w:val="243588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4675776" wp14:editId="6B9334C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50975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269" y="20965"/>
                <wp:lineTo x="21269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78B4">
        <w:rPr>
          <w:rFonts w:ascii="Arial" w:hAnsi="Arial" w:cs="Arial"/>
          <w:b/>
          <w:bCs/>
          <w:color w:val="243588"/>
          <w:sz w:val="72"/>
          <w:szCs w:val="72"/>
        </w:rPr>
        <w:t>Safety Guidelines</w:t>
      </w:r>
    </w:p>
    <w:p w14:paraId="7016C336" w14:textId="5990CC9B" w:rsidR="00000000" w:rsidRPr="002C78B4" w:rsidRDefault="001E33BE" w:rsidP="00F7007B">
      <w:pPr>
        <w:rPr>
          <w:rFonts w:ascii="Arial" w:hAnsi="Arial" w:cs="Arial"/>
          <w:color w:val="243588"/>
          <w:sz w:val="48"/>
          <w:szCs w:val="48"/>
        </w:rPr>
      </w:pPr>
      <w:r w:rsidRPr="002C78B4">
        <w:rPr>
          <w:rFonts w:ascii="Arial" w:hAnsi="Arial" w:cs="Arial"/>
          <w:color w:val="243588"/>
          <w:sz w:val="48"/>
          <w:szCs w:val="48"/>
        </w:rPr>
        <w:t>Guided Walk</w:t>
      </w:r>
    </w:p>
    <w:p w14:paraId="344BEE99" w14:textId="77777777" w:rsidR="00F7007B" w:rsidRDefault="00F7007B" w:rsidP="00F7007B">
      <w:pPr>
        <w:rPr>
          <w:rFonts w:ascii="Arial" w:hAnsi="Arial" w:cs="Arial"/>
          <w:sz w:val="24"/>
          <w:szCs w:val="24"/>
        </w:rPr>
      </w:pPr>
    </w:p>
    <w:p w14:paraId="600D2059" w14:textId="6FE4A185" w:rsidR="00F7007B" w:rsidRPr="00F7007B" w:rsidRDefault="00F7007B" w:rsidP="00F7007B">
      <w:pPr>
        <w:rPr>
          <w:rFonts w:ascii="Arial" w:hAnsi="Arial" w:cs="Arial"/>
          <w:sz w:val="24"/>
          <w:szCs w:val="24"/>
        </w:rPr>
      </w:pPr>
      <w:r w:rsidRPr="00F7007B">
        <w:rPr>
          <w:rFonts w:ascii="Arial" w:hAnsi="Arial" w:cs="Arial"/>
          <w:sz w:val="24"/>
          <w:szCs w:val="24"/>
        </w:rPr>
        <w:t xml:space="preserve">These guidelines are here to help keep you and our other </w:t>
      </w:r>
      <w:r w:rsidR="001E33BE">
        <w:rPr>
          <w:rFonts w:ascii="Arial" w:hAnsi="Arial" w:cs="Arial"/>
          <w:sz w:val="24"/>
          <w:szCs w:val="24"/>
        </w:rPr>
        <w:t>participants</w:t>
      </w:r>
      <w:r w:rsidRPr="00F7007B">
        <w:rPr>
          <w:rFonts w:ascii="Arial" w:hAnsi="Arial" w:cs="Arial"/>
          <w:sz w:val="24"/>
          <w:szCs w:val="24"/>
        </w:rPr>
        <w:t xml:space="preserve"> safe during our events. </w:t>
      </w:r>
      <w:r w:rsidR="002F3157">
        <w:rPr>
          <w:rFonts w:ascii="Arial" w:hAnsi="Arial" w:cs="Arial"/>
          <w:sz w:val="24"/>
          <w:szCs w:val="24"/>
        </w:rPr>
        <w:t>You must re</w:t>
      </w:r>
      <w:r w:rsidR="00F22A86">
        <w:rPr>
          <w:rFonts w:ascii="Arial" w:hAnsi="Arial" w:cs="Arial"/>
          <w:sz w:val="24"/>
          <w:szCs w:val="24"/>
        </w:rPr>
        <w:t>ad these before taking part in the</w:t>
      </w:r>
      <w:r w:rsidR="002F3157">
        <w:rPr>
          <w:rFonts w:ascii="Arial" w:hAnsi="Arial" w:cs="Arial"/>
          <w:sz w:val="24"/>
          <w:szCs w:val="24"/>
        </w:rPr>
        <w:t xml:space="preserve"> event with the </w:t>
      </w:r>
      <w:proofErr w:type="gramStart"/>
      <w:r w:rsidR="002F3157">
        <w:rPr>
          <w:rFonts w:ascii="Arial" w:hAnsi="Arial" w:cs="Arial"/>
          <w:sz w:val="24"/>
          <w:szCs w:val="24"/>
        </w:rPr>
        <w:t>South East</w:t>
      </w:r>
      <w:proofErr w:type="gramEnd"/>
      <w:r w:rsidR="002F3157">
        <w:rPr>
          <w:rFonts w:ascii="Arial" w:hAnsi="Arial" w:cs="Arial"/>
          <w:sz w:val="24"/>
          <w:szCs w:val="24"/>
        </w:rPr>
        <w:t xml:space="preserve"> Rivers Trust. </w:t>
      </w:r>
    </w:p>
    <w:p w14:paraId="729EDC15" w14:textId="77777777" w:rsidR="00F7007B" w:rsidRPr="00F7007B" w:rsidRDefault="002F3157" w:rsidP="00F7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Before the event</w:t>
      </w:r>
      <w:r w:rsidR="00F7007B" w:rsidRPr="00F7007B">
        <w:rPr>
          <w:rFonts w:ascii="Arial" w:hAnsi="Arial" w:cs="Arial"/>
          <w:b/>
          <w:bCs/>
          <w:sz w:val="24"/>
          <w:szCs w:val="24"/>
        </w:rPr>
        <w:t>:</w:t>
      </w:r>
    </w:p>
    <w:p w14:paraId="536E0518" w14:textId="4105983B" w:rsidR="00F7007B" w:rsidRDefault="00F7007B" w:rsidP="00F700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</w:t>
      </w:r>
      <w:r w:rsidR="002F315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Safety Guidelines</w:t>
      </w:r>
    </w:p>
    <w:p w14:paraId="616A242E" w14:textId="4F851F10" w:rsidR="00C55695" w:rsidRPr="00F7007B" w:rsidRDefault="0040212D" w:rsidP="00F700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7B">
        <w:rPr>
          <w:rFonts w:ascii="Arial" w:hAnsi="Arial" w:cs="Arial"/>
          <w:sz w:val="24"/>
          <w:szCs w:val="24"/>
        </w:rPr>
        <w:t xml:space="preserve">Dress </w:t>
      </w:r>
      <w:r w:rsidR="00F7007B">
        <w:rPr>
          <w:rFonts w:ascii="Arial" w:hAnsi="Arial" w:cs="Arial"/>
          <w:sz w:val="24"/>
          <w:szCs w:val="24"/>
        </w:rPr>
        <w:t>appropriately for the weather on the day</w:t>
      </w:r>
    </w:p>
    <w:p w14:paraId="3FFADC11" w14:textId="65001727" w:rsidR="00C55695" w:rsidRDefault="0040212D" w:rsidP="00F700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7B">
        <w:rPr>
          <w:rFonts w:ascii="Arial" w:hAnsi="Arial" w:cs="Arial"/>
          <w:sz w:val="24"/>
          <w:szCs w:val="24"/>
        </w:rPr>
        <w:t xml:space="preserve">Wear sturdy, </w:t>
      </w:r>
      <w:proofErr w:type="gramStart"/>
      <w:r w:rsidRPr="00F7007B">
        <w:rPr>
          <w:rFonts w:ascii="Arial" w:hAnsi="Arial" w:cs="Arial"/>
          <w:sz w:val="24"/>
          <w:szCs w:val="24"/>
        </w:rPr>
        <w:t>closed-toe</w:t>
      </w:r>
      <w:proofErr w:type="gramEnd"/>
      <w:r w:rsidRPr="00F7007B">
        <w:rPr>
          <w:rFonts w:ascii="Arial" w:hAnsi="Arial" w:cs="Arial"/>
          <w:sz w:val="24"/>
          <w:szCs w:val="24"/>
        </w:rPr>
        <w:t xml:space="preserve"> shoes</w:t>
      </w:r>
    </w:p>
    <w:p w14:paraId="4C577EB2" w14:textId="285F244B" w:rsidR="00C55695" w:rsidRPr="00F7007B" w:rsidRDefault="00F7007B" w:rsidP="00F700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you eat, are hydrated before the event, and bring</w:t>
      </w:r>
      <w:r w:rsidR="0040212D" w:rsidRPr="00F7007B">
        <w:rPr>
          <w:rFonts w:ascii="Arial" w:hAnsi="Arial" w:cs="Arial"/>
          <w:sz w:val="24"/>
          <w:szCs w:val="24"/>
        </w:rPr>
        <w:t xml:space="preserve"> food and water </w:t>
      </w:r>
      <w:r w:rsidR="00CF5CB8">
        <w:rPr>
          <w:rFonts w:ascii="Arial" w:hAnsi="Arial" w:cs="Arial"/>
          <w:sz w:val="24"/>
          <w:szCs w:val="24"/>
        </w:rPr>
        <w:t xml:space="preserve">if you </w:t>
      </w:r>
      <w:proofErr w:type="gramStart"/>
      <w:r w:rsidR="00CF5CB8">
        <w:rPr>
          <w:rFonts w:ascii="Arial" w:hAnsi="Arial" w:cs="Arial"/>
          <w:sz w:val="24"/>
          <w:szCs w:val="24"/>
        </w:rPr>
        <w:t>like</w:t>
      </w:r>
      <w:proofErr w:type="gramEnd"/>
    </w:p>
    <w:p w14:paraId="53A44A1B" w14:textId="4542A274" w:rsidR="00C55695" w:rsidRPr="00F7007B" w:rsidRDefault="0040212D" w:rsidP="00F700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7B">
        <w:rPr>
          <w:rFonts w:ascii="Arial" w:hAnsi="Arial" w:cs="Arial"/>
          <w:sz w:val="24"/>
          <w:szCs w:val="24"/>
        </w:rPr>
        <w:t xml:space="preserve">Let us know if you can no longer make </w:t>
      </w:r>
      <w:proofErr w:type="gramStart"/>
      <w:r w:rsidRPr="00F7007B">
        <w:rPr>
          <w:rFonts w:ascii="Arial" w:hAnsi="Arial" w:cs="Arial"/>
          <w:sz w:val="24"/>
          <w:szCs w:val="24"/>
        </w:rPr>
        <w:t>it</w:t>
      </w:r>
      <w:proofErr w:type="gramEnd"/>
    </w:p>
    <w:p w14:paraId="60BBC6AC" w14:textId="77777777" w:rsidR="00F7007B" w:rsidRPr="00F7007B" w:rsidRDefault="00F7007B" w:rsidP="00F7007B">
      <w:pPr>
        <w:rPr>
          <w:rFonts w:ascii="Arial" w:hAnsi="Arial" w:cs="Arial"/>
          <w:sz w:val="24"/>
          <w:szCs w:val="24"/>
        </w:rPr>
      </w:pPr>
      <w:r w:rsidRPr="00F7007B">
        <w:rPr>
          <w:rFonts w:ascii="Arial" w:hAnsi="Arial" w:cs="Arial"/>
          <w:b/>
          <w:bCs/>
          <w:sz w:val="24"/>
          <w:szCs w:val="24"/>
        </w:rPr>
        <w:t>During the event:</w:t>
      </w:r>
    </w:p>
    <w:p w14:paraId="4EC9A346" w14:textId="1CC6C314" w:rsidR="003A22E6" w:rsidRDefault="0006415E" w:rsidP="00686AB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Always stay with the group and remain within sight of event </w:t>
      </w:r>
      <w:proofErr w:type="gramStart"/>
      <w:r>
        <w:rPr>
          <w:rFonts w:ascii="Arial" w:hAnsi="Arial" w:cs="Arial"/>
          <w:sz w:val="24"/>
          <w:szCs w:val="24"/>
        </w:rPr>
        <w:t>coordinator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CBFBE55" w14:textId="7DDDE561" w:rsidR="007F37F7" w:rsidRDefault="007F37F7" w:rsidP="00686AB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care when walking along the </w:t>
      </w:r>
      <w:proofErr w:type="gramStart"/>
      <w:r>
        <w:rPr>
          <w:rFonts w:ascii="Arial" w:hAnsi="Arial" w:cs="Arial"/>
          <w:sz w:val="24"/>
          <w:szCs w:val="24"/>
        </w:rPr>
        <w:t>river bank</w:t>
      </w:r>
      <w:proofErr w:type="gramEnd"/>
      <w:r>
        <w:rPr>
          <w:rFonts w:ascii="Arial" w:hAnsi="Arial" w:cs="Arial"/>
          <w:sz w:val="24"/>
          <w:szCs w:val="24"/>
        </w:rPr>
        <w:t xml:space="preserve"> and be aware of </w:t>
      </w:r>
      <w:r w:rsidR="00115C68">
        <w:rPr>
          <w:rFonts w:ascii="Arial" w:hAnsi="Arial" w:cs="Arial"/>
          <w:sz w:val="24"/>
          <w:szCs w:val="24"/>
        </w:rPr>
        <w:t>any uneven terrain or dog foul</w:t>
      </w:r>
    </w:p>
    <w:p w14:paraId="5B653310" w14:textId="2772E14F" w:rsidR="002D217F" w:rsidRDefault="002D217F" w:rsidP="00686AB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any accidents or </w:t>
      </w:r>
      <w:proofErr w:type="gramStart"/>
      <w:r>
        <w:rPr>
          <w:rFonts w:ascii="Arial" w:hAnsi="Arial" w:cs="Arial"/>
          <w:sz w:val="24"/>
          <w:szCs w:val="24"/>
        </w:rPr>
        <w:t>injuries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041A3CE" w14:textId="4DBE5130" w:rsidR="00D63873" w:rsidRDefault="00D63873" w:rsidP="00686AB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be aware and respect other park users by avoiding blocking any </w:t>
      </w:r>
      <w:proofErr w:type="gramStart"/>
      <w:r>
        <w:rPr>
          <w:rFonts w:ascii="Arial" w:hAnsi="Arial" w:cs="Arial"/>
          <w:sz w:val="24"/>
          <w:szCs w:val="24"/>
        </w:rPr>
        <w:t>paths</w:t>
      </w:r>
      <w:proofErr w:type="gramEnd"/>
    </w:p>
    <w:p w14:paraId="01060CDC" w14:textId="6B85641C" w:rsidR="00C92425" w:rsidRDefault="00C92425" w:rsidP="00686AB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 the wildlife and river </w:t>
      </w:r>
      <w:proofErr w:type="gramStart"/>
      <w:r>
        <w:rPr>
          <w:rFonts w:ascii="Arial" w:hAnsi="Arial" w:cs="Arial"/>
          <w:sz w:val="24"/>
          <w:szCs w:val="24"/>
        </w:rPr>
        <w:t>habitat</w:t>
      </w:r>
      <w:proofErr w:type="gramEnd"/>
    </w:p>
    <w:p w14:paraId="7EC65485" w14:textId="4E3692DF" w:rsidR="00C92425" w:rsidRDefault="00C92425" w:rsidP="00686AB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 other participants </w:t>
      </w:r>
      <w:r w:rsidR="008141CB">
        <w:rPr>
          <w:rFonts w:ascii="Arial" w:hAnsi="Arial" w:cs="Arial"/>
          <w:sz w:val="24"/>
          <w:szCs w:val="24"/>
        </w:rPr>
        <w:t xml:space="preserve">and event coordinator </w:t>
      </w:r>
      <w:r>
        <w:rPr>
          <w:rFonts w:ascii="Arial" w:hAnsi="Arial" w:cs="Arial"/>
          <w:sz w:val="24"/>
          <w:szCs w:val="24"/>
        </w:rPr>
        <w:t xml:space="preserve">during the event </w:t>
      </w:r>
    </w:p>
    <w:p w14:paraId="6D65A4E1" w14:textId="534DE8CC" w:rsidR="002F3157" w:rsidRPr="002F3157" w:rsidRDefault="002F3157" w:rsidP="002F315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you wash your hands after the </w:t>
      </w:r>
      <w:r w:rsidR="00115C68">
        <w:rPr>
          <w:rFonts w:ascii="Arial" w:hAnsi="Arial" w:cs="Arial"/>
          <w:sz w:val="24"/>
          <w:szCs w:val="24"/>
        </w:rPr>
        <w:t>event</w:t>
      </w:r>
      <w:r>
        <w:rPr>
          <w:rFonts w:ascii="Arial" w:hAnsi="Arial" w:cs="Arial"/>
          <w:sz w:val="24"/>
          <w:szCs w:val="24"/>
        </w:rPr>
        <w:t xml:space="preserve"> and before eating or </w:t>
      </w:r>
      <w:proofErr w:type="gramStart"/>
      <w:r>
        <w:rPr>
          <w:rFonts w:ascii="Arial" w:hAnsi="Arial" w:cs="Arial"/>
          <w:sz w:val="24"/>
          <w:szCs w:val="24"/>
        </w:rPr>
        <w:t>drinking</w:t>
      </w:r>
      <w:proofErr w:type="gramEnd"/>
    </w:p>
    <w:p w14:paraId="6F734F29" w14:textId="77777777" w:rsidR="001C5564" w:rsidRPr="001C5564" w:rsidRDefault="001C5564" w:rsidP="001C5564">
      <w:pPr>
        <w:rPr>
          <w:rFonts w:ascii="Arial" w:hAnsi="Arial" w:cs="Arial"/>
          <w:b/>
          <w:sz w:val="24"/>
          <w:szCs w:val="24"/>
        </w:rPr>
      </w:pPr>
      <w:r w:rsidRPr="001C5564">
        <w:rPr>
          <w:rStyle w:val="s1ppyq"/>
          <w:rFonts w:ascii="Arial" w:hAnsi="Arial" w:cs="Arial"/>
          <w:b/>
          <w:sz w:val="24"/>
          <w:szCs w:val="24"/>
        </w:rPr>
        <w:t>Diseases and infections</w:t>
      </w:r>
    </w:p>
    <w:p w14:paraId="35B0C8D0" w14:textId="28EB6719" w:rsidR="001C5564" w:rsidRPr="001C5564" w:rsidRDefault="001C5564" w:rsidP="001C5564">
      <w:pPr>
        <w:pStyle w:val="04xlpa"/>
        <w:spacing w:line="300" w:lineRule="atLeast"/>
        <w:rPr>
          <w:rStyle w:val="s1ppyq"/>
          <w:rFonts w:ascii="Arial" w:hAnsi="Arial" w:cs="Arial"/>
        </w:rPr>
      </w:pPr>
      <w:r w:rsidRPr="001C5564">
        <w:rPr>
          <w:rStyle w:val="s1ppyq"/>
          <w:rFonts w:ascii="Arial" w:hAnsi="Arial" w:cs="Arial"/>
        </w:rPr>
        <w:t>Please be aware that there is a low risk of contracting the following d</w:t>
      </w:r>
      <w:r w:rsidR="00F22A86">
        <w:rPr>
          <w:rStyle w:val="s1ppyq"/>
          <w:rFonts w:ascii="Arial" w:hAnsi="Arial" w:cs="Arial"/>
        </w:rPr>
        <w:t xml:space="preserve">iseases from the river and </w:t>
      </w:r>
      <w:r w:rsidRPr="001C5564">
        <w:rPr>
          <w:rStyle w:val="s1ppyq"/>
          <w:rFonts w:ascii="Arial" w:hAnsi="Arial" w:cs="Arial"/>
        </w:rPr>
        <w:t xml:space="preserve">green spaces. To mitigate the </w:t>
      </w:r>
      <w:proofErr w:type="gramStart"/>
      <w:r w:rsidRPr="001C5564">
        <w:rPr>
          <w:rStyle w:val="s1ppyq"/>
          <w:rFonts w:ascii="Arial" w:hAnsi="Arial" w:cs="Arial"/>
        </w:rPr>
        <w:t>risk</w:t>
      </w:r>
      <w:proofErr w:type="gramEnd"/>
      <w:r w:rsidRPr="001C5564">
        <w:rPr>
          <w:rStyle w:val="s1ppyq"/>
          <w:rFonts w:ascii="Arial" w:hAnsi="Arial" w:cs="Arial"/>
        </w:rPr>
        <w:t xml:space="preserve"> we ask for all open cuts to be covered, </w:t>
      </w:r>
      <w:r w:rsidR="00FF7A40">
        <w:rPr>
          <w:rStyle w:val="s1ppyq"/>
          <w:rFonts w:ascii="Arial" w:hAnsi="Arial" w:cs="Arial"/>
        </w:rPr>
        <w:t xml:space="preserve">and </w:t>
      </w:r>
      <w:r w:rsidR="002F3157">
        <w:rPr>
          <w:rStyle w:val="s1ppyq"/>
          <w:rFonts w:ascii="Arial" w:hAnsi="Arial" w:cs="Arial"/>
        </w:rPr>
        <w:t xml:space="preserve">to keep hands </w:t>
      </w:r>
      <w:r w:rsidRPr="001C5564">
        <w:rPr>
          <w:rStyle w:val="s1ppyq"/>
          <w:rFonts w:ascii="Arial" w:hAnsi="Arial" w:cs="Arial"/>
        </w:rPr>
        <w:t>away from eyes, nose and mouth and hands washed after contact with river water and session.</w:t>
      </w:r>
    </w:p>
    <w:p w14:paraId="5A14A336" w14:textId="77777777" w:rsidR="001C5564" w:rsidRPr="001C5564" w:rsidRDefault="001C5564" w:rsidP="001C5564">
      <w:pPr>
        <w:rPr>
          <w:rFonts w:ascii="Arial" w:hAnsi="Arial" w:cs="Arial"/>
          <w:sz w:val="24"/>
          <w:szCs w:val="24"/>
        </w:rPr>
      </w:pPr>
      <w:r w:rsidRPr="001C5564">
        <w:rPr>
          <w:rFonts w:ascii="Arial" w:hAnsi="Arial" w:cs="Arial"/>
          <w:sz w:val="24"/>
          <w:szCs w:val="24"/>
        </w:rPr>
        <w:t>If you get any flu-like symptoms in the three weeks following the event</w:t>
      </w:r>
      <w:r w:rsidR="00F22A86">
        <w:rPr>
          <w:rFonts w:ascii="Arial" w:hAnsi="Arial" w:cs="Arial"/>
          <w:sz w:val="24"/>
          <w:szCs w:val="24"/>
        </w:rPr>
        <w:t>,</w:t>
      </w:r>
      <w:r w:rsidRPr="001C5564">
        <w:rPr>
          <w:rFonts w:ascii="Arial" w:hAnsi="Arial" w:cs="Arial"/>
          <w:sz w:val="24"/>
          <w:szCs w:val="24"/>
        </w:rPr>
        <w:t xml:space="preserve"> please inform your doctor about the increased chance of Weil’s disease after working in/near a river and ask to be tested.</w:t>
      </w:r>
    </w:p>
    <w:p w14:paraId="64C62BAD" w14:textId="77777777" w:rsidR="001C5564" w:rsidRPr="001C5564" w:rsidRDefault="001C5564" w:rsidP="001C5564">
      <w:pPr>
        <w:pStyle w:val="04xlpa"/>
        <w:spacing w:line="300" w:lineRule="atLeast"/>
        <w:rPr>
          <w:rFonts w:ascii="Arial" w:hAnsi="Arial" w:cs="Arial"/>
        </w:rPr>
      </w:pPr>
      <w:r w:rsidRPr="001C5564">
        <w:rPr>
          <w:rStyle w:val="s1ppyq"/>
          <w:rFonts w:ascii="Arial" w:hAnsi="Arial" w:cs="Arial"/>
        </w:rPr>
        <w:lastRenderedPageBreak/>
        <w:t>Leptospirosis (</w:t>
      </w:r>
      <w:proofErr w:type="spellStart"/>
      <w:r w:rsidRPr="001C5564">
        <w:rPr>
          <w:rStyle w:val="s1ppyq"/>
          <w:rFonts w:ascii="Arial" w:hAnsi="Arial" w:cs="Arial"/>
        </w:rPr>
        <w:t>Weils</w:t>
      </w:r>
      <w:proofErr w:type="spellEnd"/>
      <w:r w:rsidRPr="001C5564">
        <w:rPr>
          <w:rStyle w:val="s1ppyq"/>
          <w:rFonts w:ascii="Arial" w:hAnsi="Arial" w:cs="Arial"/>
        </w:rPr>
        <w:t xml:space="preserve"> Disease)- spread in the urine of infected animals – most commonly rats, mice, cows, </w:t>
      </w:r>
      <w:proofErr w:type="gramStart"/>
      <w:r w:rsidRPr="001C5564">
        <w:rPr>
          <w:rStyle w:val="s1ppyq"/>
          <w:rFonts w:ascii="Arial" w:hAnsi="Arial" w:cs="Arial"/>
        </w:rPr>
        <w:t>pigs</w:t>
      </w:r>
      <w:proofErr w:type="gramEnd"/>
      <w:r w:rsidRPr="001C5564">
        <w:rPr>
          <w:rStyle w:val="s1ppyq"/>
          <w:rFonts w:ascii="Arial" w:hAnsi="Arial" w:cs="Arial"/>
        </w:rPr>
        <w:t xml:space="preserve"> and dogs</w:t>
      </w:r>
      <w:r w:rsidRPr="001C5564">
        <w:rPr>
          <w:rFonts w:ascii="Arial" w:hAnsi="Arial" w:cs="Arial"/>
        </w:rPr>
        <w:t xml:space="preserve">. </w:t>
      </w:r>
      <w:r w:rsidRPr="001C5564">
        <w:rPr>
          <w:rStyle w:val="s1ppyq"/>
          <w:rFonts w:ascii="Arial" w:hAnsi="Arial" w:cs="Arial"/>
        </w:rPr>
        <w:t xml:space="preserve">More Info: </w:t>
      </w:r>
      <w:hyperlink r:id="rId9" w:history="1">
        <w:r w:rsidRPr="00F64809">
          <w:rPr>
            <w:rStyle w:val="Hyperlink"/>
            <w:rFonts w:ascii="Arial" w:hAnsi="Arial" w:cs="Arial"/>
          </w:rPr>
          <w:t>https://www.nhs.uk/conditions/leptospirosis/</w:t>
        </w:r>
      </w:hyperlink>
      <w:r>
        <w:rPr>
          <w:rStyle w:val="s1ppyq"/>
          <w:rFonts w:ascii="Arial" w:hAnsi="Arial" w:cs="Arial"/>
        </w:rPr>
        <w:t xml:space="preserve"> </w:t>
      </w:r>
    </w:p>
    <w:p w14:paraId="21867C9E" w14:textId="77777777" w:rsidR="001C5564" w:rsidRPr="001C5564" w:rsidRDefault="001C5564" w:rsidP="001C5564">
      <w:pPr>
        <w:pStyle w:val="04xlpa"/>
        <w:spacing w:line="300" w:lineRule="atLeast"/>
        <w:rPr>
          <w:rFonts w:ascii="Arial" w:hAnsi="Arial" w:cs="Arial"/>
        </w:rPr>
      </w:pPr>
      <w:r w:rsidRPr="001C5564">
        <w:rPr>
          <w:rStyle w:val="s1ppyq"/>
          <w:rFonts w:ascii="Arial" w:hAnsi="Arial" w:cs="Arial"/>
        </w:rPr>
        <w:t>Lyme Disease- contracted from tick bites</w:t>
      </w:r>
      <w:r w:rsidRPr="001C5564">
        <w:rPr>
          <w:rFonts w:ascii="Arial" w:hAnsi="Arial" w:cs="Arial"/>
        </w:rPr>
        <w:t xml:space="preserve">. </w:t>
      </w:r>
      <w:r w:rsidRPr="001C5564">
        <w:rPr>
          <w:rStyle w:val="s1ppyq"/>
          <w:rFonts w:ascii="Arial" w:hAnsi="Arial" w:cs="Arial"/>
        </w:rPr>
        <w:t xml:space="preserve">More info: </w:t>
      </w:r>
      <w:hyperlink r:id="rId10" w:history="1">
        <w:r w:rsidRPr="00F64809">
          <w:rPr>
            <w:rStyle w:val="Hyperlink"/>
            <w:rFonts w:ascii="Arial" w:hAnsi="Arial" w:cs="Arial"/>
          </w:rPr>
          <w:t>https://www.nhs.uk/conditions/lyme-disease/</w:t>
        </w:r>
      </w:hyperlink>
      <w:r>
        <w:rPr>
          <w:rStyle w:val="s1ppyq"/>
          <w:rFonts w:ascii="Arial" w:hAnsi="Arial" w:cs="Arial"/>
        </w:rPr>
        <w:t xml:space="preserve"> </w:t>
      </w:r>
    </w:p>
    <w:p w14:paraId="3F677B09" w14:textId="77777777" w:rsidR="00F7007B" w:rsidRPr="001C5564" w:rsidRDefault="001C5564" w:rsidP="001C5564">
      <w:pPr>
        <w:pStyle w:val="04xlpa"/>
        <w:spacing w:line="300" w:lineRule="atLeast"/>
        <w:rPr>
          <w:rFonts w:ascii="Arial" w:hAnsi="Arial" w:cs="Arial"/>
        </w:rPr>
      </w:pPr>
      <w:r w:rsidRPr="001C5564">
        <w:rPr>
          <w:rStyle w:val="s1ppyq"/>
          <w:rFonts w:ascii="Arial" w:hAnsi="Arial" w:cs="Arial"/>
        </w:rPr>
        <w:t>Bacteria and Virus infections-contracted from sewage</w:t>
      </w:r>
      <w:r w:rsidRPr="001C5564">
        <w:rPr>
          <w:rFonts w:ascii="Arial" w:hAnsi="Arial" w:cs="Arial"/>
        </w:rPr>
        <w:t xml:space="preserve">. </w:t>
      </w:r>
      <w:r w:rsidRPr="001C5564">
        <w:rPr>
          <w:rStyle w:val="s1ppyq"/>
          <w:rFonts w:ascii="Arial" w:hAnsi="Arial" w:cs="Arial"/>
        </w:rPr>
        <w:t xml:space="preserve">More info: </w:t>
      </w:r>
      <w:hyperlink r:id="rId11" w:history="1">
        <w:r w:rsidRPr="00F64809">
          <w:rPr>
            <w:rStyle w:val="Hyperlink"/>
            <w:rFonts w:ascii="Arial" w:hAnsi="Arial" w:cs="Arial"/>
          </w:rPr>
          <w:t>https://www.sas.org.uk/water-quality/the-risks-of-mixing-with-sewage/</w:t>
        </w:r>
      </w:hyperlink>
      <w:r>
        <w:rPr>
          <w:rStyle w:val="s1ppyq"/>
          <w:rFonts w:ascii="Arial" w:hAnsi="Arial" w:cs="Arial"/>
        </w:rPr>
        <w:t xml:space="preserve"> </w:t>
      </w:r>
    </w:p>
    <w:sectPr w:rsidR="00F7007B" w:rsidRPr="001C5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760"/>
    <w:multiLevelType w:val="hybridMultilevel"/>
    <w:tmpl w:val="4E9E8162"/>
    <w:lvl w:ilvl="0" w:tplc="F8B8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4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4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8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6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E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E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07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F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32470C"/>
    <w:multiLevelType w:val="hybridMultilevel"/>
    <w:tmpl w:val="AED6BEFC"/>
    <w:lvl w:ilvl="0" w:tplc="3E62C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6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0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48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8E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8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8D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0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DC1EF0"/>
    <w:multiLevelType w:val="hybridMultilevel"/>
    <w:tmpl w:val="15969B7E"/>
    <w:lvl w:ilvl="0" w:tplc="B17E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0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09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E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E8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44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6C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09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8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8742396">
    <w:abstractNumId w:val="0"/>
  </w:num>
  <w:num w:numId="2" w16cid:durableId="1162770129">
    <w:abstractNumId w:val="1"/>
  </w:num>
  <w:num w:numId="3" w16cid:durableId="45915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7B"/>
    <w:rsid w:val="0006415E"/>
    <w:rsid w:val="00115C68"/>
    <w:rsid w:val="001270A8"/>
    <w:rsid w:val="001C5564"/>
    <w:rsid w:val="001E33BE"/>
    <w:rsid w:val="002C78B4"/>
    <w:rsid w:val="002D217F"/>
    <w:rsid w:val="002E0381"/>
    <w:rsid w:val="002F3157"/>
    <w:rsid w:val="003A22E6"/>
    <w:rsid w:val="0040212D"/>
    <w:rsid w:val="00605EE5"/>
    <w:rsid w:val="00686ABE"/>
    <w:rsid w:val="006F5498"/>
    <w:rsid w:val="007F37F7"/>
    <w:rsid w:val="008141CB"/>
    <w:rsid w:val="00A417AE"/>
    <w:rsid w:val="00A7413D"/>
    <w:rsid w:val="00C55695"/>
    <w:rsid w:val="00C92425"/>
    <w:rsid w:val="00CF5CB8"/>
    <w:rsid w:val="00D63873"/>
    <w:rsid w:val="00E67E85"/>
    <w:rsid w:val="00F22A86"/>
    <w:rsid w:val="00F7007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0165"/>
  <w15:chartTrackingRefBased/>
  <w15:docId w15:val="{1DCC89E6-AF9C-4C7B-ACD6-E9DD654A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07B"/>
    <w:rPr>
      <w:color w:val="0563C1" w:themeColor="hyperlink"/>
      <w:u w:val="single"/>
    </w:rPr>
  </w:style>
  <w:style w:type="paragraph" w:customStyle="1" w:styleId="04xlpa">
    <w:name w:val="_04xlpa"/>
    <w:basedOn w:val="Normal"/>
    <w:rsid w:val="001C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ppyq">
    <w:name w:val="s1ppyq"/>
    <w:basedOn w:val="DefaultParagraphFont"/>
    <w:rsid w:val="001C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s.org.uk/water-quality/the-risks-of-mixing-with-sewag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s.uk/conditions/lyme-diseas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conditions/leptospiro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50101-0f0b-40dc-9f21-aed3adb63e8c">
      <Terms xmlns="http://schemas.microsoft.com/office/infopath/2007/PartnerControls"/>
    </lcf76f155ced4ddcb4097134ff3c332f>
    <TaxCatchAll xmlns="0727773d-1869-451b-a6be-8d09ce9dd2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21AB73E775044A5B6BBCBDBCBBDAB" ma:contentTypeVersion="14" ma:contentTypeDescription="Create a new document." ma:contentTypeScope="" ma:versionID="ed01784fe2451c0fc77fed31b3655ba0">
  <xsd:schema xmlns:xsd="http://www.w3.org/2001/XMLSchema" xmlns:xs="http://www.w3.org/2001/XMLSchema" xmlns:p="http://schemas.microsoft.com/office/2006/metadata/properties" xmlns:ns2="aee50101-0f0b-40dc-9f21-aed3adb63e8c" xmlns:ns3="0727773d-1869-451b-a6be-8d09ce9dd2fe" targetNamespace="http://schemas.microsoft.com/office/2006/metadata/properties" ma:root="true" ma:fieldsID="63243f38dd32fa9aafad61107f9fefb9" ns2:_="" ns3:_="">
    <xsd:import namespace="aee50101-0f0b-40dc-9f21-aed3adb63e8c"/>
    <xsd:import namespace="0727773d-1869-451b-a6be-8d09ce9dd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0101-0f0b-40dc-9f21-aed3adb63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093137-c1f5-4a10-b8bd-448ad6ebe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7773d-1869-451b-a6be-8d09ce9dd2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f130b5-b5ed-4b7b-8234-76c1c3e7c26b}" ma:internalName="TaxCatchAll" ma:showField="CatchAllData" ma:web="0727773d-1869-451b-a6be-8d09ce9d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2C601-0F9B-4DC3-BFB0-8E609D0ACA3E}">
  <ds:schemaRefs>
    <ds:schemaRef ds:uri="http://schemas.microsoft.com/office/2006/metadata/properties"/>
    <ds:schemaRef ds:uri="http://schemas.microsoft.com/office/infopath/2007/PartnerControls"/>
    <ds:schemaRef ds:uri="aee50101-0f0b-40dc-9f21-aed3adb63e8c"/>
    <ds:schemaRef ds:uri="0727773d-1869-451b-a6be-8d09ce9dd2fe"/>
  </ds:schemaRefs>
</ds:datastoreItem>
</file>

<file path=customXml/itemProps2.xml><?xml version="1.0" encoding="utf-8"?>
<ds:datastoreItem xmlns:ds="http://schemas.openxmlformats.org/officeDocument/2006/customXml" ds:itemID="{B1547BA2-B60A-46F2-BAE9-EF1B63AB4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0101-0f0b-40dc-9f21-aed3adb63e8c"/>
    <ds:schemaRef ds:uri="0727773d-1869-451b-a6be-8d09ce9d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CA563-ECB4-4792-9DA6-D184F6691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</dc:creator>
  <cp:keywords/>
  <dc:description/>
  <cp:lastModifiedBy>Robyn Shaw</cp:lastModifiedBy>
  <cp:revision>18</cp:revision>
  <dcterms:created xsi:type="dcterms:W3CDTF">2023-07-24T12:16:00Z</dcterms:created>
  <dcterms:modified xsi:type="dcterms:W3CDTF">2023-08-18T11:36:00Z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0x010100A5721AB73E775044A5B6BBCBDBCBBDAB</vt:lpwstr>
  </property>
  <property fmtid="{D5CDD505-2E9C-101B-9397-08002B2CF9AE}" pid="3" name="Order">
    <vt:r8>5000</vt:r8>
  </property>
  <property fmtid="{D5CDD505-2E9C-101B-9397-08002B2CF9AE}" pid="4" name="MediaServiceImageTags">
    <vt:lpwstr/>
  </property>
</Properties>
</file>